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7A8B2D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eastAsia" w:ascii="黑体" w:hAnsi="黑体" w:eastAsia="黑体" w:cs="黑体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lang w:val="en-US" w:eastAsia="zh-CN"/>
        </w:rPr>
        <w:t>附件</w:t>
      </w:r>
    </w:p>
    <w:p w14:paraId="4D90CEAF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p w14:paraId="0C4F2F59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p w14:paraId="769E97C5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p w14:paraId="1BBB1F85">
      <w:pPr>
        <w:keepNext w:val="0"/>
        <w:keepLines w:val="0"/>
        <w:pageBreakBefore w:val="0"/>
        <w:widowControl w:val="0"/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《非遗与旅游融合发展蓝皮书2025》</w:t>
      </w:r>
    </w:p>
    <w:p w14:paraId="199C2E42">
      <w:pPr>
        <w:keepNext w:val="0"/>
        <w:keepLines w:val="0"/>
        <w:pageBreakBefore w:val="0"/>
        <w:widowControl w:val="0"/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非遗主题民宿案例申报书</w:t>
      </w:r>
    </w:p>
    <w:p w14:paraId="2EFB08C7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p w14:paraId="35C2E0D9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p w14:paraId="038A040C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p w14:paraId="6C9F31C5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p w14:paraId="60A9D244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p w14:paraId="6B049604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 w14:paraId="77DCCBCB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p w14:paraId="2E983958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p w14:paraId="0104C477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p w14:paraId="4459AC62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p w14:paraId="5F8F204D">
      <w:pPr>
        <w:keepNext w:val="0"/>
        <w:keepLines w:val="0"/>
        <w:pageBreakBefore w:val="0"/>
        <w:widowControl w:val="0"/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1920" w:firstLineChars="6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所在省（区）：</w:t>
      </w:r>
    </w:p>
    <w:p w14:paraId="1D63B85B">
      <w:pPr>
        <w:keepNext w:val="0"/>
        <w:keepLines w:val="0"/>
        <w:pageBreakBefore w:val="0"/>
        <w:widowControl w:val="0"/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1920" w:firstLineChars="6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申 报 单 位：   （盖章）</w:t>
      </w:r>
    </w:p>
    <w:p w14:paraId="129A0B45">
      <w:pPr>
        <w:keepNext w:val="0"/>
        <w:keepLines w:val="0"/>
        <w:pageBreakBefore w:val="0"/>
        <w:widowControl w:val="0"/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1920" w:firstLineChars="600"/>
        <w:jc w:val="left"/>
        <w:textAlignment w:val="auto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申 报 时 间：　　 年　　月</w:t>
      </w:r>
    </w:p>
    <w:p w14:paraId="30F11DEC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tbl>
      <w:tblPr>
        <w:tblStyle w:val="9"/>
        <w:tblW w:w="94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8"/>
        <w:gridCol w:w="2685"/>
        <w:gridCol w:w="1701"/>
        <w:gridCol w:w="2853"/>
      </w:tblGrid>
      <w:tr w14:paraId="24968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2" w:hRule="atLeast"/>
          <w:jc w:val="center"/>
        </w:trPr>
        <w:tc>
          <w:tcPr>
            <w:tcW w:w="2168" w:type="dxa"/>
            <w:noWrap w:val="0"/>
            <w:vAlign w:val="top"/>
          </w:tcPr>
          <w:p w14:paraId="2A21079C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案例名称</w:t>
            </w:r>
          </w:p>
        </w:tc>
        <w:tc>
          <w:tcPr>
            <w:tcW w:w="7239" w:type="dxa"/>
            <w:gridSpan w:val="3"/>
            <w:noWrap w:val="0"/>
            <w:vAlign w:val="top"/>
          </w:tcPr>
          <w:p w14:paraId="1C499F3D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</w:p>
        </w:tc>
      </w:tr>
      <w:tr w14:paraId="0E8648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  <w:jc w:val="center"/>
        </w:trPr>
        <w:tc>
          <w:tcPr>
            <w:tcW w:w="2168" w:type="dxa"/>
            <w:noWrap w:val="0"/>
            <w:vAlign w:val="center"/>
          </w:tcPr>
          <w:p w14:paraId="5DA4006B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所在省/市/区（县）</w:t>
            </w:r>
          </w:p>
        </w:tc>
        <w:tc>
          <w:tcPr>
            <w:tcW w:w="7239" w:type="dxa"/>
            <w:gridSpan w:val="3"/>
            <w:noWrap w:val="0"/>
            <w:vAlign w:val="center"/>
          </w:tcPr>
          <w:p w14:paraId="6AD34F71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</w:p>
        </w:tc>
      </w:tr>
      <w:tr w14:paraId="0B438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168" w:type="dxa"/>
            <w:noWrap w:val="0"/>
            <w:vAlign w:val="top"/>
          </w:tcPr>
          <w:p w14:paraId="1CD554B6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申报单位</w:t>
            </w:r>
          </w:p>
        </w:tc>
        <w:tc>
          <w:tcPr>
            <w:tcW w:w="7239" w:type="dxa"/>
            <w:gridSpan w:val="3"/>
            <w:noWrap w:val="0"/>
            <w:vAlign w:val="top"/>
          </w:tcPr>
          <w:p w14:paraId="165BD954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</w:p>
        </w:tc>
      </w:tr>
      <w:tr w14:paraId="5C575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2168" w:type="dxa"/>
            <w:noWrap w:val="0"/>
            <w:vAlign w:val="top"/>
          </w:tcPr>
          <w:p w14:paraId="2A1E73D8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单位相关资质</w:t>
            </w:r>
          </w:p>
        </w:tc>
        <w:tc>
          <w:tcPr>
            <w:tcW w:w="7239" w:type="dxa"/>
            <w:gridSpan w:val="3"/>
            <w:noWrap w:val="0"/>
            <w:vAlign w:val="top"/>
          </w:tcPr>
          <w:p w14:paraId="206500B3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（如全国甲级旅游民宿等）</w:t>
            </w:r>
          </w:p>
        </w:tc>
      </w:tr>
      <w:tr w14:paraId="6A1AC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168" w:type="dxa"/>
            <w:noWrap w:val="0"/>
            <w:vAlign w:val="top"/>
          </w:tcPr>
          <w:p w14:paraId="47D8E59B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联系人姓名</w:t>
            </w:r>
          </w:p>
        </w:tc>
        <w:tc>
          <w:tcPr>
            <w:tcW w:w="2685" w:type="dxa"/>
            <w:noWrap w:val="0"/>
            <w:vAlign w:val="top"/>
          </w:tcPr>
          <w:p w14:paraId="5509BF51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1701" w:type="dxa"/>
            <w:noWrap w:val="0"/>
            <w:vAlign w:val="top"/>
          </w:tcPr>
          <w:p w14:paraId="47D10911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职务</w:t>
            </w:r>
          </w:p>
        </w:tc>
        <w:tc>
          <w:tcPr>
            <w:tcW w:w="2853" w:type="dxa"/>
            <w:noWrap w:val="0"/>
            <w:vAlign w:val="top"/>
          </w:tcPr>
          <w:p w14:paraId="6F71F1F3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</w:p>
        </w:tc>
      </w:tr>
      <w:tr w14:paraId="425A9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168" w:type="dxa"/>
            <w:noWrap w:val="0"/>
            <w:vAlign w:val="top"/>
          </w:tcPr>
          <w:p w14:paraId="5C424CD7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电话</w:t>
            </w:r>
          </w:p>
        </w:tc>
        <w:tc>
          <w:tcPr>
            <w:tcW w:w="2685" w:type="dxa"/>
            <w:noWrap w:val="0"/>
            <w:vAlign w:val="top"/>
          </w:tcPr>
          <w:p w14:paraId="7CF74912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</w:p>
        </w:tc>
        <w:tc>
          <w:tcPr>
            <w:tcW w:w="1701" w:type="dxa"/>
            <w:noWrap w:val="0"/>
            <w:vAlign w:val="top"/>
          </w:tcPr>
          <w:p w14:paraId="6B2C592E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手机</w:t>
            </w:r>
          </w:p>
        </w:tc>
        <w:tc>
          <w:tcPr>
            <w:tcW w:w="2853" w:type="dxa"/>
            <w:noWrap w:val="0"/>
            <w:vAlign w:val="top"/>
          </w:tcPr>
          <w:p w14:paraId="2514B34F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</w:p>
        </w:tc>
      </w:tr>
      <w:tr w14:paraId="31FBC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168" w:type="dxa"/>
            <w:noWrap w:val="0"/>
            <w:vAlign w:val="top"/>
          </w:tcPr>
          <w:p w14:paraId="29A6818C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通讯地址</w:t>
            </w:r>
          </w:p>
        </w:tc>
        <w:tc>
          <w:tcPr>
            <w:tcW w:w="7239" w:type="dxa"/>
            <w:gridSpan w:val="3"/>
            <w:noWrap w:val="0"/>
            <w:vAlign w:val="top"/>
          </w:tcPr>
          <w:p w14:paraId="3EC41DA3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</w:p>
        </w:tc>
      </w:tr>
      <w:tr w14:paraId="004F6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9407" w:type="dxa"/>
            <w:gridSpan w:val="4"/>
            <w:noWrap w:val="0"/>
            <w:vAlign w:val="top"/>
          </w:tcPr>
          <w:p w14:paraId="5542D844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案例应逻辑清晰、亮点突出，文字表述须凝练，可读性强，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2000-4000</w:t>
            </w:r>
            <w:r>
              <w:rPr>
                <w:rFonts w:hint="default"/>
                <w:lang w:val="en-US" w:eastAsia="zh-CN"/>
              </w:rPr>
              <w:t>字。</w:t>
            </w:r>
          </w:p>
          <w:p w14:paraId="46780A2B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</w:p>
          <w:p w14:paraId="3D3AF122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【申报材料写作大纲】</w:t>
            </w:r>
          </w:p>
          <w:p w14:paraId="15FC869D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  <w:lang w:val="en-US" w:eastAsia="zh-CN"/>
              </w:rPr>
              <w:t>案例名称大标题</w:t>
            </w:r>
          </w:p>
          <w:p w14:paraId="65EE97C6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一、</w:t>
            </w:r>
            <w:r>
              <w:rPr>
                <w:rFonts w:hint="default" w:ascii="黑体" w:hAnsi="黑体" w:eastAsia="黑体" w:cs="黑体"/>
                <w:lang w:val="en-US" w:eastAsia="zh-CN"/>
              </w:rPr>
              <w:t>案例简介</w:t>
            </w:r>
          </w:p>
          <w:p w14:paraId="5B75AC3D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内容情况的整体简要介绍。</w:t>
            </w:r>
          </w:p>
          <w:p w14:paraId="2B78632B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二、案例背景</w:t>
            </w:r>
          </w:p>
          <w:p w14:paraId="14F1CCB4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简要介绍基本情况，包括自然历史、旅游资源以及经营现状。可从宏观环境、行业现状、市场需求、问题瓶颈等维度展开简要背景分析，点明引进非遗的必要性。</w:t>
            </w:r>
          </w:p>
          <w:p w14:paraId="6AD104C9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三、</w:t>
            </w:r>
            <w:r>
              <w:rPr>
                <w:rFonts w:hint="default" w:ascii="黑体" w:hAnsi="黑体" w:eastAsia="黑体" w:cs="黑体"/>
                <w:lang w:val="en-US" w:eastAsia="zh-CN"/>
              </w:rPr>
              <w:t>案例解析</w:t>
            </w:r>
          </w:p>
          <w:p w14:paraId="0909583F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eastAsia" w:ascii="楷体_GB2312" w:hAnsi="楷体_GB2312" w:eastAsia="楷体_GB2312" w:cs="楷体_GB2312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lang w:val="en-US" w:eastAsia="zh-CN"/>
              </w:rPr>
              <w:t>（一）目标及思路</w:t>
            </w:r>
          </w:p>
          <w:p w14:paraId="7451814A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如通过非遗与旅游的融合，提升文化内涵，增强游客的文化体验，促进非遗保护与传承，推动非遗融入现代生活，提高旅游消费等。</w:t>
            </w:r>
          </w:p>
          <w:p w14:paraId="1DD0B87A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 w:ascii="楷体_GB2312" w:hAnsi="楷体_GB2312" w:eastAsia="楷体_GB2312" w:cs="楷体_GB2312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lang w:val="en-US" w:eastAsia="zh-CN"/>
              </w:rPr>
              <w:t>（二）</w:t>
            </w:r>
            <w:r>
              <w:rPr>
                <w:rFonts w:hint="default" w:ascii="楷体_GB2312" w:hAnsi="楷体_GB2312" w:eastAsia="楷体_GB2312" w:cs="楷体_GB2312"/>
                <w:lang w:val="en-US" w:eastAsia="zh-CN"/>
              </w:rPr>
              <w:t>主要做法</w:t>
            </w:r>
          </w:p>
          <w:p w14:paraId="306BA3DD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可以包括如何融入非遗项目，是否为所在乡村（社区）的非遗传承人创造增收机会，是否参与地方或社区的非遗公益活动，如何加强宣传推广和新媒体传播，如何形成有效激励机制、合理分配收益等。可从场景、业态、模式、服务等方面多角度分析创新点。</w:t>
            </w:r>
          </w:p>
          <w:p w14:paraId="7F5DB96D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 w:ascii="楷体_GB2312" w:hAnsi="楷体_GB2312" w:eastAsia="楷体_GB2312" w:cs="楷体_GB2312"/>
                <w:lang w:val="en-US" w:eastAsia="zh-CN"/>
              </w:rPr>
            </w:pPr>
            <w:r>
              <w:rPr>
                <w:rFonts w:hint="default" w:ascii="楷体_GB2312" w:hAnsi="楷体_GB2312" w:eastAsia="楷体_GB2312" w:cs="楷体_GB2312"/>
                <w:lang w:val="en-US" w:eastAsia="zh-CN"/>
              </w:rPr>
              <w:t>（</w:t>
            </w:r>
            <w:r>
              <w:rPr>
                <w:rFonts w:hint="eastAsia" w:ascii="楷体_GB2312" w:hAnsi="楷体_GB2312" w:eastAsia="楷体_GB2312" w:cs="楷体_GB2312"/>
                <w:lang w:val="en-US" w:eastAsia="zh-CN"/>
              </w:rPr>
              <w:t>三</w:t>
            </w:r>
            <w:r>
              <w:rPr>
                <w:rFonts w:hint="default" w:ascii="楷体_GB2312" w:hAnsi="楷体_GB2312" w:eastAsia="楷体_GB2312" w:cs="楷体_GB2312"/>
                <w:lang w:val="en-US" w:eastAsia="zh-CN"/>
              </w:rPr>
              <w:t>）现状</w:t>
            </w:r>
          </w:p>
          <w:p w14:paraId="43DB9F46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介绍所引入非遗项目的基本数据，包括项目及传承人数量、级别及传承发展现状等。</w:t>
            </w:r>
          </w:p>
          <w:p w14:paraId="3EF822F0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四、取得成效</w:t>
            </w:r>
          </w:p>
          <w:p w14:paraId="35B2E8F6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 w:ascii="楷体_GB2312" w:hAnsi="楷体_GB2312" w:eastAsia="楷体_GB2312" w:cs="楷体_GB2312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lang w:val="en-US" w:eastAsia="zh-CN"/>
              </w:rPr>
              <w:t>（一）</w:t>
            </w:r>
            <w:r>
              <w:rPr>
                <w:rFonts w:hint="default" w:ascii="楷体_GB2312" w:hAnsi="楷体_GB2312" w:eastAsia="楷体_GB2312" w:cs="楷体_GB2312"/>
                <w:lang w:val="en-US" w:eastAsia="zh-CN"/>
              </w:rPr>
              <w:t>社会效益</w:t>
            </w:r>
          </w:p>
          <w:p w14:paraId="1FBAD8F3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包括旅游提质升级、非遗传承传播发展、文化交流互鉴、铸牢中华民族共同体意识等。</w:t>
            </w:r>
          </w:p>
          <w:p w14:paraId="5B498A82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 w:ascii="楷体_GB2312" w:hAnsi="楷体_GB2312" w:eastAsia="楷体_GB2312" w:cs="楷体_GB2312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lang w:val="en-US" w:eastAsia="zh-CN"/>
              </w:rPr>
              <w:t>（二）</w:t>
            </w:r>
            <w:r>
              <w:rPr>
                <w:rFonts w:hint="default" w:ascii="楷体_GB2312" w:hAnsi="楷体_GB2312" w:eastAsia="楷体_GB2312" w:cs="楷体_GB2312"/>
                <w:lang w:val="en-US" w:eastAsia="zh-CN"/>
              </w:rPr>
              <w:t>经济效益</w:t>
            </w:r>
          </w:p>
          <w:p w14:paraId="33C9F634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包括游客增长、产业带动、经济增长等。</w:t>
            </w:r>
          </w:p>
          <w:p w14:paraId="28A62F67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五、</w:t>
            </w:r>
            <w:r>
              <w:rPr>
                <w:rFonts w:hint="default" w:ascii="黑体" w:hAnsi="黑体" w:eastAsia="黑体" w:cs="黑体"/>
                <w:lang w:val="en-US" w:eastAsia="zh-CN"/>
              </w:rPr>
              <w:t>经验与展望</w:t>
            </w:r>
          </w:p>
          <w:p w14:paraId="6DBC147C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 w:ascii="楷体_GB2312" w:hAnsi="楷体_GB2312" w:eastAsia="楷体_GB2312" w:cs="楷体_GB2312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lang w:val="en-US" w:eastAsia="zh-CN"/>
              </w:rPr>
              <w:t>（一）</w:t>
            </w:r>
            <w:r>
              <w:rPr>
                <w:rFonts w:hint="default" w:ascii="楷体_GB2312" w:hAnsi="楷体_GB2312" w:eastAsia="楷体_GB2312" w:cs="楷体_GB2312"/>
                <w:lang w:val="en-US" w:eastAsia="zh-CN"/>
              </w:rPr>
              <w:t>面临的挑战与应对策略</w:t>
            </w:r>
          </w:p>
          <w:p w14:paraId="59421AD1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切实分享本项目实操经验，对全国类似案例能够起到启发意义和借鉴作用。</w:t>
            </w:r>
          </w:p>
          <w:p w14:paraId="6672395C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 w:ascii="楷体_GB2312" w:hAnsi="楷体_GB2312" w:eastAsia="楷体_GB2312" w:cs="楷体_GB2312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lang w:val="en-US" w:eastAsia="zh-CN"/>
              </w:rPr>
              <w:t>（二）</w:t>
            </w:r>
            <w:r>
              <w:rPr>
                <w:rFonts w:hint="default" w:ascii="楷体_GB2312" w:hAnsi="楷体_GB2312" w:eastAsia="楷体_GB2312" w:cs="楷体_GB2312"/>
                <w:lang w:val="en-US" w:eastAsia="zh-CN"/>
              </w:rPr>
              <w:t>未来工作计划</w:t>
            </w:r>
          </w:p>
          <w:p w14:paraId="419BF5DB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/>
                <w:lang w:val="en-US" w:eastAsia="zh-CN"/>
              </w:rPr>
            </w:pPr>
          </w:p>
          <w:p w14:paraId="38090C63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申报单位：XXXXXX</w:t>
            </w:r>
          </w:p>
          <w:p w14:paraId="3C0B8E3D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联系人：XX</w:t>
            </w:r>
          </w:p>
          <w:p w14:paraId="0276029F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联系电话：XXXXXXXX</w:t>
            </w:r>
          </w:p>
          <w:p w14:paraId="69FF2405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（全文字数：XX字）</w:t>
            </w:r>
          </w:p>
        </w:tc>
      </w:tr>
      <w:tr w14:paraId="0F14C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9" w:hRule="atLeast"/>
          <w:jc w:val="center"/>
        </w:trPr>
        <w:tc>
          <w:tcPr>
            <w:tcW w:w="9407" w:type="dxa"/>
            <w:gridSpan w:val="4"/>
            <w:noWrap w:val="0"/>
            <w:vAlign w:val="top"/>
          </w:tcPr>
          <w:p w14:paraId="6262215E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</w:p>
          <w:p w14:paraId="25DC0BE7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申报单位承诺：</w:t>
            </w:r>
          </w:p>
          <w:p w14:paraId="58D77082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对案例的真实性、合法性等负责，所提供材料（包括文字、图片、视频）不存在任何抄袭或盗用他人作品情况，不存在侵犯他人合法权益的情况，如产生版权纠纷等不良后果，由申报单位承担全部责任。</w:t>
            </w:r>
          </w:p>
          <w:p w14:paraId="7DC4F709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640" w:firstLineChars="20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所提供材料（包括文字、图片、视频）同意中国非物质文化遗产保护协会用于编辑出版和宣传推广使用。</w:t>
            </w:r>
          </w:p>
          <w:p w14:paraId="76706A5F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</w:p>
          <w:p w14:paraId="1EF11692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</w:p>
          <w:p w14:paraId="16BC619A">
            <w:pPr>
              <w:keepNext w:val="0"/>
              <w:keepLines w:val="0"/>
              <w:pageBreakBefore w:val="0"/>
              <w:widowControl w:val="0"/>
              <w:tabs>
                <w:tab w:val="left" w:pos="312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 xml:space="preserve">      </w:t>
            </w:r>
          </w:p>
        </w:tc>
      </w:tr>
    </w:tbl>
    <w:p w14:paraId="7DF47DB0">
      <w:pPr>
        <w:keepNext w:val="0"/>
        <w:keepLines w:val="0"/>
        <w:pageBreakBefore w:val="0"/>
        <w:widowControl w:val="0"/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0" w:firstLineChars="0"/>
        <w:jc w:val="left"/>
        <w:textAlignment w:val="auto"/>
        <w:rPr>
          <w:rFonts w:hint="default"/>
          <w:lang w:val="en-US" w:eastAsia="zh-CN"/>
        </w:rPr>
      </w:pPr>
    </w:p>
    <w:p w14:paraId="72BF71BB">
      <w:pPr>
        <w:keepNext w:val="0"/>
        <w:keepLines w:val="0"/>
        <w:pageBreakBefore w:val="0"/>
        <w:widowControl w:val="0"/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1920" w:firstLineChars="600"/>
        <w:jc w:val="left"/>
        <w:textAlignment w:val="auto"/>
        <w:rPr>
          <w:rFonts w:hint="default"/>
          <w:lang w:val="en-US" w:eastAsia="zh-CN"/>
        </w:rPr>
      </w:pPr>
    </w:p>
    <w:p w14:paraId="06E76498">
      <w:pPr>
        <w:keepNext w:val="0"/>
        <w:keepLines w:val="0"/>
        <w:pageBreakBefore w:val="0"/>
        <w:widowControl w:val="0"/>
        <w:tabs>
          <w:tab w:val="left" w:pos="312"/>
        </w:tabs>
        <w:kinsoku/>
        <w:wordWrap w:val="0"/>
        <w:overflowPunct/>
        <w:topLinePunct w:val="0"/>
        <w:autoSpaceDE/>
        <w:autoSpaceDN/>
        <w:bidi w:val="0"/>
        <w:adjustRightInd/>
        <w:snapToGrid/>
        <w:ind w:left="0" w:leftChars="0" w:right="0" w:rightChars="0" w:firstLine="1920" w:firstLineChars="600"/>
        <w:jc w:val="left"/>
        <w:textAlignment w:val="auto"/>
        <w:rPr>
          <w:rFonts w:hint="default"/>
          <w:lang w:val="en-US" w:eastAsia="zh-CN"/>
        </w:rPr>
      </w:pPr>
    </w:p>
    <w:p w14:paraId="47A5F86D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p w14:paraId="7361CAF2">
      <w:pPr>
        <w:tabs>
          <w:tab w:val="left" w:pos="312"/>
        </w:tabs>
        <w:wordWrap w:val="0"/>
        <w:ind w:left="0" w:leftChars="0" w:firstLine="0" w:firstLineChars="0"/>
        <w:jc w:val="both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799DB4"/>
    <w:multiLevelType w:val="singleLevel"/>
    <w:tmpl w:val="49799DB4"/>
    <w:lvl w:ilvl="0" w:tentative="0">
      <w:start w:val="1"/>
      <w:numFmt w:val="chineseCounting"/>
      <w:pStyle w:val="4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5942D9"/>
    <w:rsid w:val="01632B7B"/>
    <w:rsid w:val="051E41F2"/>
    <w:rsid w:val="052615EF"/>
    <w:rsid w:val="0A711A40"/>
    <w:rsid w:val="136757BF"/>
    <w:rsid w:val="147120E2"/>
    <w:rsid w:val="14BF6D53"/>
    <w:rsid w:val="163F17E8"/>
    <w:rsid w:val="16516F19"/>
    <w:rsid w:val="17AD3EC0"/>
    <w:rsid w:val="19877AF0"/>
    <w:rsid w:val="1C9B1C63"/>
    <w:rsid w:val="1EB01729"/>
    <w:rsid w:val="27CC474B"/>
    <w:rsid w:val="291E0878"/>
    <w:rsid w:val="2AAA2063"/>
    <w:rsid w:val="2B9F159F"/>
    <w:rsid w:val="2CBE71E1"/>
    <w:rsid w:val="2D182907"/>
    <w:rsid w:val="2FBE78D3"/>
    <w:rsid w:val="319D162A"/>
    <w:rsid w:val="32BD3257"/>
    <w:rsid w:val="375942D9"/>
    <w:rsid w:val="3CC246A9"/>
    <w:rsid w:val="3DE2086E"/>
    <w:rsid w:val="3F4C08E9"/>
    <w:rsid w:val="42C570E7"/>
    <w:rsid w:val="430B11C4"/>
    <w:rsid w:val="433F4F0A"/>
    <w:rsid w:val="442946B9"/>
    <w:rsid w:val="44921D2E"/>
    <w:rsid w:val="463A26EF"/>
    <w:rsid w:val="47DF0C10"/>
    <w:rsid w:val="49065A95"/>
    <w:rsid w:val="4AE14CE5"/>
    <w:rsid w:val="4B1562B9"/>
    <w:rsid w:val="4C3B65A0"/>
    <w:rsid w:val="4DE80860"/>
    <w:rsid w:val="4ECD4596"/>
    <w:rsid w:val="50941A2B"/>
    <w:rsid w:val="51EA6527"/>
    <w:rsid w:val="51F562F8"/>
    <w:rsid w:val="54292F01"/>
    <w:rsid w:val="560E096C"/>
    <w:rsid w:val="587F24DD"/>
    <w:rsid w:val="594E3CA4"/>
    <w:rsid w:val="59C8345E"/>
    <w:rsid w:val="5A860028"/>
    <w:rsid w:val="61EB4F63"/>
    <w:rsid w:val="65A4764D"/>
    <w:rsid w:val="6A123D42"/>
    <w:rsid w:val="6B364AAB"/>
    <w:rsid w:val="6D955854"/>
    <w:rsid w:val="700F76A3"/>
    <w:rsid w:val="748D0C4B"/>
    <w:rsid w:val="74C023B0"/>
    <w:rsid w:val="76DC23AD"/>
    <w:rsid w:val="7AC00470"/>
    <w:rsid w:val="7B19503B"/>
    <w:rsid w:val="7BAE3A35"/>
    <w:rsid w:val="7D287965"/>
    <w:rsid w:val="7DF30BAE"/>
    <w:rsid w:val="EFFF8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880" w:firstLineChars="200"/>
      <w:jc w:val="both"/>
    </w:pPr>
    <w:rPr>
      <w:rFonts w:ascii="Calibri" w:hAnsi="Calibri" w:eastAsia="仿宋_GB2312" w:cs="Arial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Autospacing="0" w:afterAutospacing="0" w:line="560" w:lineRule="exact"/>
      <w:ind w:firstLine="880" w:firstLineChars="200"/>
      <w:jc w:val="center"/>
      <w:outlineLvl w:val="0"/>
    </w:pPr>
    <w:rPr>
      <w:rFonts w:ascii="方正小标宋简体" w:hAnsi="方正小标宋简体" w:eastAsia="黑体" w:cs="黑体"/>
      <w:kern w:val="44"/>
      <w:sz w:val="32"/>
      <w:szCs w:val="32"/>
    </w:rPr>
  </w:style>
  <w:style w:type="paragraph" w:styleId="3">
    <w:name w:val="heading 2"/>
    <w:basedOn w:val="1"/>
    <w:next w:val="1"/>
    <w:autoRedefine/>
    <w:unhideWhenUsed/>
    <w:qFormat/>
    <w:uiPriority w:val="0"/>
    <w:pPr>
      <w:keepNext/>
      <w:keepLines/>
      <w:tabs>
        <w:tab w:val="left" w:pos="312"/>
      </w:tabs>
      <w:spacing w:beforeLines="0" w:beforeAutospacing="0" w:afterLines="0" w:afterAutospacing="0" w:line="560" w:lineRule="exact"/>
      <w:ind w:firstLine="880" w:firstLineChars="200"/>
      <w:outlineLvl w:val="1"/>
    </w:pPr>
    <w:rPr>
      <w:rFonts w:ascii="Arial" w:hAnsi="Arial" w:eastAsia="黑体" w:cs="Arial"/>
      <w:kern w:val="2"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0"/>
        <w:numId w:val="1"/>
      </w:numPr>
      <w:tabs>
        <w:tab w:val="left" w:pos="312"/>
      </w:tabs>
      <w:spacing w:beforeLines="0" w:beforeAutospacing="0" w:afterLines="0" w:afterAutospacing="0" w:line="560" w:lineRule="exact"/>
      <w:outlineLvl w:val="2"/>
    </w:pPr>
    <w:rPr>
      <w:rFonts w:eastAsia="楷体_GB231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tabs>
        <w:tab w:val="left" w:pos="312"/>
      </w:tabs>
      <w:spacing w:beforeLines="0" w:beforeAutospacing="0" w:afterLines="0" w:afterAutospacing="0" w:line="360" w:lineRule="auto"/>
      <w:ind w:firstLine="880" w:firstLineChars="200"/>
      <w:outlineLvl w:val="3"/>
    </w:pPr>
    <w:rPr>
      <w:rFonts w:ascii="Arial" w:hAnsi="Arial" w:eastAsia="黑体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toc 1"/>
    <w:basedOn w:val="1"/>
    <w:next w:val="1"/>
    <w:qFormat/>
    <w:uiPriority w:val="0"/>
    <w:pPr>
      <w:tabs>
        <w:tab w:val="left" w:pos="312"/>
      </w:tabs>
    </w:pPr>
  </w:style>
  <w:style w:type="table" w:styleId="9">
    <w:name w:val="Table Grid"/>
    <w:basedOn w:val="8"/>
    <w:qFormat/>
    <w:uiPriority w:val="0"/>
    <w:pPr>
      <w:widowControl w:val="0"/>
      <w:jc w:val="both"/>
    </w:pPr>
    <w:rPr>
      <w:lang w:val="en-US" w:eastAsia="zh-CN" w:bidi="ar-S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一级标题"/>
    <w:basedOn w:val="1"/>
    <w:qFormat/>
    <w:uiPriority w:val="0"/>
    <w:pPr>
      <w:spacing w:line="560" w:lineRule="exact"/>
      <w:ind w:firstLine="640" w:firstLineChars="200"/>
    </w:pPr>
    <w:rPr>
      <w:rFonts w:hint="eastAsia" w:ascii="仿宋_GB2312" w:hAnsi="仿宋_GB2312" w:eastAsia="黑体" w:cs="仿宋_GB2312"/>
      <w:sz w:val="32"/>
      <w:szCs w:val="32"/>
    </w:rPr>
  </w:style>
  <w:style w:type="paragraph" w:customStyle="1" w:styleId="12">
    <w:name w:val="正文标准"/>
    <w:basedOn w:val="1"/>
    <w:qFormat/>
    <w:uiPriority w:val="0"/>
    <w:pPr>
      <w:spacing w:line="560" w:lineRule="exact"/>
      <w:ind w:firstLine="640" w:firstLineChars="200"/>
    </w:pPr>
    <w:rPr>
      <w:rFonts w:hint="eastAsia" w:ascii="仿宋_GB2312" w:hAnsi="仿宋_GB2312" w:eastAsia="仿宋_GB2312" w:cs="仿宋_GB2312"/>
      <w:sz w:val="32"/>
      <w:szCs w:val="32"/>
    </w:rPr>
  </w:style>
  <w:style w:type="paragraph" w:customStyle="1" w:styleId="13">
    <w:name w:val="二级标题"/>
    <w:basedOn w:val="1"/>
    <w:qFormat/>
    <w:uiPriority w:val="0"/>
    <w:pPr>
      <w:spacing w:line="560" w:lineRule="exact"/>
      <w:ind w:firstLine="640" w:firstLineChars="200"/>
    </w:pPr>
    <w:rPr>
      <w:rFonts w:hint="eastAsia" w:ascii="仿宋_GB2312" w:hAnsi="仿宋_GB2312" w:eastAsia="楷体_GB2312" w:cs="仿宋_GB2312"/>
      <w:sz w:val="32"/>
      <w:szCs w:val="32"/>
    </w:rPr>
  </w:style>
  <w:style w:type="paragraph" w:customStyle="1" w:styleId="14">
    <w:name w:val="文章名称"/>
    <w:basedOn w:val="1"/>
    <w:qFormat/>
    <w:uiPriority w:val="0"/>
    <w:pPr>
      <w:spacing w:after="100" w:afterLines="100" w:line="240" w:lineRule="auto"/>
      <w:ind w:firstLine="0" w:firstLineChars="0"/>
      <w:jc w:val="center"/>
    </w:pPr>
    <w:rPr>
      <w:rFonts w:hint="eastAsia" w:ascii="仿宋_GB2312" w:hAnsi="仿宋_GB2312" w:eastAsia="方正小标宋简体" w:cs="仿宋_GB2312"/>
      <w:sz w:val="4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1520</Words>
  <Characters>1609</Characters>
  <Lines>0</Lines>
  <Paragraphs>0</Paragraphs>
  <TotalTime>19</TotalTime>
  <ScaleCrop>false</ScaleCrop>
  <LinksUpToDate>false</LinksUpToDate>
  <CharactersWithSpaces>1635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2025-06-27T13:54:00Z</dcterms:created>
  <dc:creator>miao</dc:creator>
  <cp:lastModifiedBy>孙铭泽</cp:lastModifiedBy>
  <cp:lastPrinted>2025-06-30T02:27:00Z</cp:lastPrinted>
  <dcterms:modified xsi:type="dcterms:W3CDTF">2025-06-30T03:15:03Z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6C6516B1E6924953B881727CA6A3DD39_13</vt:lpwstr>
  </property>
  <property fmtid="{D5CDD505-2E9C-101B-9397-08002B2CF9AE}" pid="4" name="KSOTemplateDocerSaveRecord">
    <vt:lpwstr>eyJoZGlkIjoiNzhmYWQ2MTIwNTM2Njk3OThmYzg1NmU0MmU0YjY4NGEiLCJ1c2VySWQiOiI0MDcyNjQ3MDIifQ==</vt:lpwstr>
  </property>
</Properties>
</file>